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3E" w:rsidRPr="005A0C8C" w:rsidRDefault="0052383E" w:rsidP="0052383E">
      <w:pPr>
        <w:pStyle w:val="Body"/>
        <w:spacing w:after="0"/>
        <w:jc w:val="center"/>
        <w:rPr>
          <w:rFonts w:ascii="Garamond" w:hAnsi="Garamond"/>
          <w:b/>
          <w:sz w:val="36"/>
          <w:szCs w:val="36"/>
        </w:rPr>
      </w:pPr>
      <w:r w:rsidRPr="005A0C8C">
        <w:rPr>
          <w:rFonts w:ascii="Garamond" w:hAnsi="Garamond"/>
          <w:b/>
          <w:sz w:val="36"/>
          <w:szCs w:val="36"/>
        </w:rPr>
        <w:t>WORSHIP • OUTREACH • PASTORAL CARE</w:t>
      </w:r>
    </w:p>
    <w:p w:rsidR="00A6291C" w:rsidRPr="00A6291C" w:rsidRDefault="0052383E" w:rsidP="00A6291C">
      <w:pPr>
        <w:jc w:val="center"/>
        <w:rPr>
          <w:rFonts w:ascii="Garamond" w:hAnsi="Garamond"/>
          <w:sz w:val="28"/>
          <w:szCs w:val="28"/>
        </w:rPr>
      </w:pPr>
      <w:r w:rsidRPr="00A6291C">
        <w:rPr>
          <w:rFonts w:ascii="Garamond" w:hAnsi="Garamond"/>
          <w:sz w:val="28"/>
          <w:szCs w:val="28"/>
        </w:rPr>
        <w:t xml:space="preserve">The mission of Grace Church is </w:t>
      </w:r>
      <w:r w:rsidR="000F6975">
        <w:rPr>
          <w:rFonts w:ascii="Garamond" w:hAnsi="Garamond"/>
          <w:sz w:val="28"/>
          <w:szCs w:val="28"/>
        </w:rPr>
        <w:t>“</w:t>
      </w:r>
      <w:r w:rsidR="00A6291C" w:rsidRPr="00A6291C">
        <w:rPr>
          <w:rFonts w:ascii="Garamond" w:hAnsi="Garamond"/>
          <w:sz w:val="28"/>
          <w:szCs w:val="28"/>
        </w:rPr>
        <w:t xml:space="preserve">to make God’s love known through </w:t>
      </w:r>
    </w:p>
    <w:p w:rsidR="0052383E" w:rsidRDefault="00A6291C" w:rsidP="00A6291C">
      <w:pPr>
        <w:jc w:val="center"/>
        <w:rPr>
          <w:rFonts w:ascii="Garamond" w:hAnsi="Garamond"/>
          <w:sz w:val="28"/>
          <w:szCs w:val="28"/>
        </w:rPr>
      </w:pPr>
      <w:proofErr w:type="gramStart"/>
      <w:r w:rsidRPr="00A6291C">
        <w:rPr>
          <w:rFonts w:ascii="Garamond" w:hAnsi="Garamond"/>
          <w:sz w:val="28"/>
          <w:szCs w:val="28"/>
        </w:rPr>
        <w:t>active</w:t>
      </w:r>
      <w:proofErr w:type="gramEnd"/>
      <w:r w:rsidRPr="00A6291C">
        <w:rPr>
          <w:rFonts w:ascii="Garamond" w:hAnsi="Garamond"/>
          <w:sz w:val="28"/>
          <w:szCs w:val="28"/>
        </w:rPr>
        <w:t xml:space="preserve"> ministry in the community in which God has placed us</w:t>
      </w:r>
      <w:r w:rsidR="0052383E" w:rsidRPr="00A6291C">
        <w:rPr>
          <w:rFonts w:ascii="Garamond" w:hAnsi="Garamond"/>
          <w:sz w:val="28"/>
          <w:szCs w:val="28"/>
        </w:rPr>
        <w:t>.</w:t>
      </w:r>
      <w:r w:rsidRPr="00A6291C">
        <w:rPr>
          <w:rFonts w:ascii="Garamond" w:hAnsi="Garamond"/>
          <w:sz w:val="28"/>
          <w:szCs w:val="28"/>
        </w:rPr>
        <w:t>”</w:t>
      </w:r>
    </w:p>
    <w:p w:rsidR="005A0C8C" w:rsidRPr="00A6291C" w:rsidRDefault="005A0C8C" w:rsidP="00A6291C">
      <w:pPr>
        <w:jc w:val="center"/>
        <w:rPr>
          <w:rFonts w:ascii="Garamond" w:hAnsi="Garamond"/>
          <w:sz w:val="28"/>
          <w:szCs w:val="28"/>
        </w:rPr>
      </w:pPr>
    </w:p>
    <w:p w:rsidR="0052383E" w:rsidRDefault="0052383E" w:rsidP="0052383E">
      <w:pPr>
        <w:pStyle w:val="Body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Vestry Meeting Minutes for </w:t>
      </w:r>
      <w:r w:rsidR="005A0C8C">
        <w:rPr>
          <w:rFonts w:ascii="Garamond" w:hAnsi="Garamond"/>
        </w:rPr>
        <w:t>July 1, 2019</w:t>
      </w:r>
    </w:p>
    <w:p w:rsidR="0052383E" w:rsidRPr="00502309" w:rsidRDefault="0052383E" w:rsidP="0052383E">
      <w:pPr>
        <w:pStyle w:val="Body"/>
        <w:spacing w:after="0"/>
        <w:jc w:val="center"/>
        <w:rPr>
          <w:rFonts w:ascii="Garamond" w:hAnsi="Garamond"/>
          <w:b/>
          <w:sz w:val="20"/>
        </w:rPr>
      </w:pPr>
    </w:p>
    <w:p w:rsidR="0052383E" w:rsidRDefault="0052383E" w:rsidP="0052383E">
      <w:pPr>
        <w:pStyle w:val="Body"/>
        <w:spacing w:after="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Presiding</w:t>
      </w:r>
      <w:r>
        <w:rPr>
          <w:rFonts w:ascii="Garamond" w:hAnsi="Garamond"/>
        </w:rPr>
        <w:t xml:space="preserve">:  </w:t>
      </w:r>
      <w:r w:rsidR="005A0C8C">
        <w:rPr>
          <w:rFonts w:ascii="Garamond" w:hAnsi="Garamond"/>
        </w:rPr>
        <w:t>Calvin Barnstead, Deb Todd; Wardens</w:t>
      </w:r>
    </w:p>
    <w:p w:rsidR="00A6291C" w:rsidRDefault="0052383E" w:rsidP="0052383E">
      <w:pPr>
        <w:pStyle w:val="Body"/>
        <w:spacing w:after="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Vestry Members present</w:t>
      </w:r>
      <w:r>
        <w:rPr>
          <w:rFonts w:ascii="Garamond" w:hAnsi="Garamond"/>
        </w:rPr>
        <w:t xml:space="preserve">:  </w:t>
      </w:r>
      <w:r w:rsidR="005A0C8C">
        <w:rPr>
          <w:rFonts w:ascii="Garamond" w:hAnsi="Garamond"/>
        </w:rPr>
        <w:t>Brenda Barnstead, Barbara Brownrigg, Pegg</w:t>
      </w:r>
      <w:r w:rsidR="007123FC">
        <w:rPr>
          <w:rFonts w:ascii="Garamond" w:hAnsi="Garamond"/>
        </w:rPr>
        <w:t xml:space="preserve">y Chaffee, Marian Rutty, </w:t>
      </w:r>
      <w:proofErr w:type="gramStart"/>
      <w:r w:rsidR="007123FC">
        <w:rPr>
          <w:rFonts w:ascii="Garamond" w:hAnsi="Garamond"/>
        </w:rPr>
        <w:t>Michel</w:t>
      </w:r>
      <w:r w:rsidR="005A0C8C">
        <w:rPr>
          <w:rFonts w:ascii="Garamond" w:hAnsi="Garamond"/>
        </w:rPr>
        <w:t>e</w:t>
      </w:r>
      <w:proofErr w:type="gramEnd"/>
      <w:r w:rsidR="005A0C8C">
        <w:rPr>
          <w:rFonts w:ascii="Garamond" w:hAnsi="Garamond"/>
        </w:rPr>
        <w:t xml:space="preserve"> Sanford</w:t>
      </w:r>
    </w:p>
    <w:p w:rsidR="0052383E" w:rsidRDefault="0052383E" w:rsidP="0052383E">
      <w:pPr>
        <w:pStyle w:val="Body"/>
        <w:spacing w:after="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Not present</w:t>
      </w:r>
      <w:r>
        <w:rPr>
          <w:rFonts w:ascii="Garamond" w:hAnsi="Garamond"/>
        </w:rPr>
        <w:t xml:space="preserve">: </w:t>
      </w:r>
      <w:r w:rsidR="005A0C8C">
        <w:rPr>
          <w:rFonts w:ascii="Garamond" w:hAnsi="Garamond"/>
        </w:rPr>
        <w:t>Alan DeWolfe</w:t>
      </w:r>
    </w:p>
    <w:p w:rsidR="0052383E" w:rsidRDefault="0052383E" w:rsidP="0052383E">
      <w:pPr>
        <w:pStyle w:val="Body"/>
        <w:spacing w:after="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Others present</w:t>
      </w:r>
      <w:r>
        <w:rPr>
          <w:rFonts w:ascii="Garamond" w:hAnsi="Garamond"/>
        </w:rPr>
        <w:t xml:space="preserve">:  </w:t>
      </w:r>
      <w:r w:rsidR="005A0C8C">
        <w:rPr>
          <w:rFonts w:ascii="Garamond" w:hAnsi="Garamond"/>
        </w:rPr>
        <w:t>Carl Vallely, Treasurer; Bethany Gwinn, Vestry Clerk</w:t>
      </w:r>
    </w:p>
    <w:p w:rsidR="00A6291C" w:rsidRPr="00A6291C" w:rsidRDefault="00A6291C" w:rsidP="0052383E">
      <w:pPr>
        <w:pStyle w:val="Body"/>
        <w:spacing w:after="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Guest:</w:t>
      </w:r>
      <w:r w:rsidR="00383534">
        <w:rPr>
          <w:rFonts w:ascii="Garamond" w:hAnsi="Garamond"/>
          <w:u w:val="single"/>
        </w:rPr>
        <w:t xml:space="preserve"> </w:t>
      </w:r>
    </w:p>
    <w:p w:rsidR="008B4A14" w:rsidRPr="00773430" w:rsidRDefault="008B4A14" w:rsidP="0052383E">
      <w:pPr>
        <w:pStyle w:val="Body"/>
        <w:spacing w:after="0"/>
        <w:jc w:val="both"/>
        <w:rPr>
          <w:rFonts w:ascii="Garamond" w:hAnsi="Garamond"/>
          <w:sz w:val="16"/>
          <w:szCs w:val="16"/>
        </w:rPr>
      </w:pPr>
    </w:p>
    <w:p w:rsidR="0052383E" w:rsidRDefault="005A0C8C" w:rsidP="0052383E">
      <w:pPr>
        <w:pStyle w:val="Body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Q</w:t>
      </w:r>
      <w:r w:rsidR="0052383E">
        <w:rPr>
          <w:rFonts w:ascii="Garamond" w:hAnsi="Garamond"/>
        </w:rPr>
        <w:t>uorum was established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b/>
        </w:rPr>
        <w:t xml:space="preserve">Barbara Brownrigg made a motion to </w:t>
      </w:r>
      <w:r w:rsidR="007123FC">
        <w:rPr>
          <w:rFonts w:ascii="Garamond" w:hAnsi="Garamond"/>
          <w:b/>
        </w:rPr>
        <w:t>begin Executive Meeting. Michel</w:t>
      </w:r>
      <w:r>
        <w:rPr>
          <w:rFonts w:ascii="Garamond" w:hAnsi="Garamond"/>
          <w:b/>
        </w:rPr>
        <w:t xml:space="preserve">e Sanford seconded. </w:t>
      </w:r>
      <w:proofErr w:type="gramStart"/>
      <w:r>
        <w:rPr>
          <w:rFonts w:ascii="Garamond" w:hAnsi="Garamond"/>
          <w:b/>
        </w:rPr>
        <w:t>All in favor.</w:t>
      </w:r>
      <w:proofErr w:type="gramEnd"/>
      <w:r>
        <w:rPr>
          <w:rFonts w:ascii="Garamond" w:hAnsi="Garamond"/>
          <w:b/>
        </w:rPr>
        <w:t xml:space="preserve"> None opposed. Motion carried. </w:t>
      </w:r>
      <w:r>
        <w:rPr>
          <w:rFonts w:ascii="Garamond" w:hAnsi="Garamond"/>
        </w:rPr>
        <w:t>Executive meeting commenced at 6:26 p.m.</w:t>
      </w:r>
    </w:p>
    <w:p w:rsidR="005A0C8C" w:rsidRDefault="005A0C8C" w:rsidP="0052383E">
      <w:pPr>
        <w:pStyle w:val="Body"/>
        <w:spacing w:after="0"/>
        <w:jc w:val="both"/>
        <w:rPr>
          <w:rFonts w:ascii="Garamond" w:hAnsi="Garamond"/>
        </w:rPr>
      </w:pPr>
    </w:p>
    <w:p w:rsidR="005A0C8C" w:rsidRDefault="005A0C8C" w:rsidP="0052383E">
      <w:pPr>
        <w:pStyle w:val="Body"/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Deb T</w:t>
      </w:r>
      <w:r w:rsidR="009D1510">
        <w:rPr>
          <w:rFonts w:ascii="Garamond" w:hAnsi="Garamond"/>
          <w:b/>
        </w:rPr>
        <w:t>odd</w:t>
      </w:r>
      <w:r w:rsidR="001A100E">
        <w:rPr>
          <w:rFonts w:ascii="Garamond" w:hAnsi="Garamond"/>
          <w:b/>
        </w:rPr>
        <w:t xml:space="preserve">, Chair of Priest Search Committee made a motion that the Vestry </w:t>
      </w:r>
      <w:r w:rsidR="009D1510">
        <w:rPr>
          <w:rFonts w:ascii="Garamond" w:hAnsi="Garamond"/>
          <w:b/>
        </w:rPr>
        <w:t xml:space="preserve">approve </w:t>
      </w:r>
      <w:r w:rsidR="001A100E">
        <w:rPr>
          <w:rFonts w:ascii="Garamond" w:hAnsi="Garamond"/>
          <w:b/>
        </w:rPr>
        <w:t>can</w:t>
      </w:r>
      <w:r w:rsidR="00383534">
        <w:rPr>
          <w:rFonts w:ascii="Garamond" w:hAnsi="Garamond"/>
          <w:b/>
        </w:rPr>
        <w:t xml:space="preserve">didate G.B.D. selected by </w:t>
      </w:r>
      <w:r w:rsidR="001A100E">
        <w:rPr>
          <w:rFonts w:ascii="Garamond" w:hAnsi="Garamond"/>
          <w:b/>
        </w:rPr>
        <w:t>committee</w:t>
      </w:r>
      <w:r w:rsidR="00383534">
        <w:rPr>
          <w:rFonts w:ascii="Garamond" w:hAnsi="Garamond"/>
          <w:b/>
        </w:rPr>
        <w:t xml:space="preserve">. </w:t>
      </w:r>
      <w:r w:rsidR="007123FC">
        <w:rPr>
          <w:rFonts w:ascii="Garamond" w:hAnsi="Garamond"/>
          <w:b/>
        </w:rPr>
        <w:t>Michel</w:t>
      </w:r>
      <w:r w:rsidR="00B20709">
        <w:rPr>
          <w:rFonts w:ascii="Garamond" w:hAnsi="Garamond"/>
          <w:b/>
        </w:rPr>
        <w:t xml:space="preserve">e Sanford seconded. </w:t>
      </w:r>
      <w:proofErr w:type="gramStart"/>
      <w:r w:rsidR="00B20709">
        <w:rPr>
          <w:rFonts w:ascii="Garamond" w:hAnsi="Garamond"/>
          <w:b/>
        </w:rPr>
        <w:t>All in favor.</w:t>
      </w:r>
      <w:proofErr w:type="gramEnd"/>
      <w:r w:rsidR="00B20709">
        <w:rPr>
          <w:rFonts w:ascii="Garamond" w:hAnsi="Garamond"/>
          <w:b/>
        </w:rPr>
        <w:t xml:space="preserve"> </w:t>
      </w:r>
      <w:r w:rsidR="00B20709">
        <w:rPr>
          <w:rFonts w:ascii="Garamond" w:hAnsi="Garamond"/>
          <w:b/>
          <w:i/>
        </w:rPr>
        <w:t>(Alan DeWolf</w:t>
      </w:r>
      <w:r w:rsidR="001A100E">
        <w:rPr>
          <w:rFonts w:ascii="Garamond" w:hAnsi="Garamond"/>
          <w:b/>
          <w:i/>
        </w:rPr>
        <w:t>e verbally agreed via telephone conference</w:t>
      </w:r>
      <w:r w:rsidR="00B20709">
        <w:rPr>
          <w:rFonts w:ascii="Garamond" w:hAnsi="Garamond"/>
          <w:b/>
          <w:i/>
        </w:rPr>
        <w:t>)</w:t>
      </w:r>
      <w:r w:rsidR="00B20709">
        <w:rPr>
          <w:rFonts w:ascii="Garamond" w:hAnsi="Garamond"/>
          <w:b/>
        </w:rPr>
        <w:t xml:space="preserve"> None opposed. </w:t>
      </w:r>
      <w:r w:rsidR="001A100E">
        <w:rPr>
          <w:rFonts w:ascii="Garamond" w:hAnsi="Garamond"/>
          <w:b/>
        </w:rPr>
        <w:t xml:space="preserve">None Abstained. </w:t>
      </w:r>
      <w:r w:rsidR="00B20709">
        <w:rPr>
          <w:rFonts w:ascii="Garamond" w:hAnsi="Garamond"/>
          <w:b/>
        </w:rPr>
        <w:t>Motion carried.</w:t>
      </w:r>
    </w:p>
    <w:p w:rsidR="001A100E" w:rsidRDefault="001A100E" w:rsidP="0052383E">
      <w:pPr>
        <w:pStyle w:val="Body"/>
        <w:spacing w:after="0"/>
        <w:jc w:val="both"/>
        <w:rPr>
          <w:rFonts w:ascii="Garamond" w:hAnsi="Garamond"/>
          <w:b/>
        </w:rPr>
      </w:pPr>
    </w:p>
    <w:p w:rsidR="001A100E" w:rsidRPr="00875C0C" w:rsidRDefault="001A100E" w:rsidP="0052383E">
      <w:pPr>
        <w:pStyle w:val="Body"/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Calvin Barnstead made a motion to discuss particulars of the Contract for Employment to offer Priest c</w:t>
      </w:r>
      <w:r w:rsidR="00383534">
        <w:rPr>
          <w:rFonts w:ascii="Garamond" w:hAnsi="Garamond"/>
          <w:b/>
        </w:rPr>
        <w:t>andidate, G</w:t>
      </w:r>
      <w:r>
        <w:rPr>
          <w:rFonts w:ascii="Garamond" w:hAnsi="Garamond"/>
          <w:b/>
        </w:rPr>
        <w:t>.</w:t>
      </w:r>
      <w:r w:rsidR="00383534">
        <w:rPr>
          <w:rFonts w:ascii="Garamond" w:hAnsi="Garamond"/>
          <w:b/>
        </w:rPr>
        <w:t>B.D.</w:t>
      </w:r>
      <w:r>
        <w:rPr>
          <w:rFonts w:ascii="Garamond" w:hAnsi="Garamond"/>
          <w:b/>
        </w:rPr>
        <w:t xml:space="preserve"> Barbara Brownrigg seconded. None opposed. Motion carried. </w:t>
      </w:r>
      <w:r>
        <w:rPr>
          <w:rFonts w:ascii="Garamond" w:hAnsi="Garamond"/>
        </w:rPr>
        <w:t>Lengthy discussion ensued; contract terms must be compliant with Diocese of Central New York</w:t>
      </w:r>
      <w:r w:rsidR="00875C0C">
        <w:rPr>
          <w:rFonts w:ascii="Garamond" w:hAnsi="Garamond"/>
        </w:rPr>
        <w:t xml:space="preserve"> terms, and Grace’s own Ministry Profile. Vestry agreed Warden Barnstead would confirm details of our proposal with Diocese to present our best offer to candidate </w:t>
      </w:r>
      <w:r w:rsidR="00383534">
        <w:rPr>
          <w:rFonts w:ascii="Garamond" w:hAnsi="Garamond"/>
        </w:rPr>
        <w:t>G.B.D</w:t>
      </w:r>
      <w:r w:rsidR="00875C0C">
        <w:rPr>
          <w:rFonts w:ascii="Garamond" w:hAnsi="Garamond"/>
        </w:rPr>
        <w:t xml:space="preserve">. </w:t>
      </w:r>
      <w:r w:rsidR="00875C0C">
        <w:rPr>
          <w:rFonts w:ascii="Garamond" w:hAnsi="Garamond"/>
          <w:b/>
        </w:rPr>
        <w:t>Follow up: Warden Barnstead and Treasurer, Carl Vallely will inquire with Diocese for clarification needed prior to presenting to Priest candidate. Further negotiations may be required.</w:t>
      </w:r>
    </w:p>
    <w:p w:rsidR="00B20709" w:rsidRDefault="00B20709" w:rsidP="0052383E">
      <w:pPr>
        <w:pStyle w:val="Body"/>
        <w:spacing w:after="0"/>
        <w:jc w:val="both"/>
        <w:rPr>
          <w:rFonts w:ascii="Garamond" w:hAnsi="Garamond"/>
          <w:b/>
        </w:rPr>
      </w:pPr>
    </w:p>
    <w:p w:rsidR="00B20709" w:rsidRDefault="007123FC" w:rsidP="0052383E">
      <w:pPr>
        <w:pStyle w:val="Body"/>
        <w:spacing w:after="0"/>
        <w:jc w:val="both"/>
        <w:rPr>
          <w:rFonts w:ascii="Garamond" w:hAnsi="Garamond"/>
        </w:rPr>
      </w:pPr>
      <w:r>
        <w:rPr>
          <w:rFonts w:ascii="Garamond" w:hAnsi="Garamond"/>
          <w:b/>
        </w:rPr>
        <w:t>Michel</w:t>
      </w:r>
      <w:r w:rsidR="00B20709">
        <w:rPr>
          <w:rFonts w:ascii="Garamond" w:hAnsi="Garamond"/>
          <w:b/>
        </w:rPr>
        <w:t xml:space="preserve">e Sanford made a motion to end the Executive Meeting. Marian Rutty seconded. </w:t>
      </w:r>
      <w:proofErr w:type="gramStart"/>
      <w:r w:rsidR="00B20709">
        <w:rPr>
          <w:rFonts w:ascii="Garamond" w:hAnsi="Garamond"/>
          <w:b/>
        </w:rPr>
        <w:t>All in favor.</w:t>
      </w:r>
      <w:proofErr w:type="gramEnd"/>
      <w:r w:rsidR="00B20709">
        <w:rPr>
          <w:rFonts w:ascii="Garamond" w:hAnsi="Garamond"/>
          <w:b/>
        </w:rPr>
        <w:t xml:space="preserve"> None opposed. Motion carried. </w:t>
      </w:r>
      <w:r w:rsidR="00B20709">
        <w:rPr>
          <w:rFonts w:ascii="Garamond" w:hAnsi="Garamond"/>
        </w:rPr>
        <w:t xml:space="preserve">Executive meeting closed at 8:17 p.m. </w:t>
      </w:r>
    </w:p>
    <w:p w:rsidR="00B20709" w:rsidRDefault="00B20709" w:rsidP="0052383E">
      <w:pPr>
        <w:pStyle w:val="Body"/>
        <w:spacing w:after="0"/>
        <w:jc w:val="both"/>
        <w:rPr>
          <w:rFonts w:ascii="Garamond" w:hAnsi="Garamond"/>
        </w:rPr>
      </w:pPr>
    </w:p>
    <w:p w:rsidR="00B20709" w:rsidRPr="00B20709" w:rsidRDefault="00B20709" w:rsidP="0052383E">
      <w:pPr>
        <w:pStyle w:val="Body"/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The minutes from the June 17, 2019 Vestry meeting were reviewed. Correction needed for Hospitality to reflect next free lunch to be held on July 6, 2019. </w:t>
      </w:r>
      <w:r>
        <w:rPr>
          <w:rFonts w:ascii="Garamond" w:hAnsi="Garamond"/>
          <w:b/>
        </w:rPr>
        <w:t xml:space="preserve">Barbara Brownrigg made a motion to accept the June 17, 2019 Vestry minutes as corrected. </w:t>
      </w:r>
      <w:r w:rsidR="007123FC">
        <w:rPr>
          <w:rFonts w:ascii="Garamond" w:hAnsi="Garamond"/>
          <w:b/>
        </w:rPr>
        <w:t>Michel</w:t>
      </w:r>
      <w:r>
        <w:rPr>
          <w:rFonts w:ascii="Garamond" w:hAnsi="Garamond"/>
          <w:b/>
        </w:rPr>
        <w:t xml:space="preserve">e Sanford seconded. </w:t>
      </w:r>
      <w:proofErr w:type="gramStart"/>
      <w:r>
        <w:rPr>
          <w:rFonts w:ascii="Garamond" w:hAnsi="Garamond"/>
          <w:b/>
        </w:rPr>
        <w:t>All in favor.</w:t>
      </w:r>
      <w:proofErr w:type="gramEnd"/>
      <w:r>
        <w:rPr>
          <w:rFonts w:ascii="Garamond" w:hAnsi="Garamond"/>
          <w:b/>
        </w:rPr>
        <w:t xml:space="preserve"> None opposed. Motion carried. </w:t>
      </w:r>
    </w:p>
    <w:p w:rsidR="00B20709" w:rsidRDefault="00B20709" w:rsidP="0052383E">
      <w:pPr>
        <w:pStyle w:val="Body"/>
        <w:spacing w:after="0"/>
        <w:jc w:val="both"/>
        <w:rPr>
          <w:rFonts w:ascii="Garamond" w:hAnsi="Garamond"/>
          <w:b/>
        </w:rPr>
      </w:pPr>
    </w:p>
    <w:p w:rsidR="00B20709" w:rsidRPr="00B20709" w:rsidRDefault="00B20709" w:rsidP="0052383E">
      <w:pPr>
        <w:pStyle w:val="Body"/>
        <w:spacing w:after="0"/>
        <w:jc w:val="both"/>
        <w:rPr>
          <w:rFonts w:ascii="Garamond" w:hAnsi="Garamond"/>
          <w:b/>
        </w:rPr>
      </w:pPr>
    </w:p>
    <w:tbl>
      <w:tblPr>
        <w:tblW w:w="11598" w:type="dxa"/>
        <w:tblInd w:w="-260" w:type="dxa"/>
        <w:tblLayout w:type="fixed"/>
        <w:tblLook w:val="0000"/>
      </w:tblPr>
      <w:tblGrid>
        <w:gridCol w:w="1980"/>
        <w:gridCol w:w="6930"/>
        <w:gridCol w:w="2688"/>
      </w:tblGrid>
      <w:tr w:rsidR="0052383E" w:rsidTr="00657447">
        <w:trPr>
          <w:cantSplit/>
          <w:trHeight w:val="270"/>
          <w:tblHeader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83E" w:rsidRDefault="0052383E" w:rsidP="00657447">
            <w:pPr>
              <w:pStyle w:val="Heading2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TOPIC</w:t>
            </w:r>
          </w:p>
        </w:tc>
        <w:tc>
          <w:tcPr>
            <w:tcW w:w="69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83E" w:rsidRDefault="0052383E" w:rsidP="00657447">
            <w:pPr>
              <w:pStyle w:val="Heading2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DISCUSSION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66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83E" w:rsidRDefault="0052383E" w:rsidP="00657447">
            <w:pPr>
              <w:pStyle w:val="Heading2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FOLLOW-UP</w:t>
            </w:r>
          </w:p>
        </w:tc>
      </w:tr>
      <w:tr w:rsidR="0052383E" w:rsidTr="000966B6">
        <w:trPr>
          <w:cantSplit/>
          <w:trHeight w:val="366"/>
        </w:trPr>
        <w:tc>
          <w:tcPr>
            <w:tcW w:w="1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83E" w:rsidRPr="001166C1" w:rsidRDefault="00DD17C8" w:rsidP="00657447">
            <w:pPr>
              <w:pStyle w:val="Body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Correspondence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83E" w:rsidRPr="00DD17C8" w:rsidRDefault="00793177" w:rsidP="00657447">
            <w:pPr>
              <w:rPr>
                <w:sz w:val="24"/>
              </w:rPr>
            </w:pPr>
            <w:r>
              <w:rPr>
                <w:rFonts w:ascii="Garamond" w:hAnsi="Garamond"/>
                <w:color w:val="auto"/>
                <w:sz w:val="24"/>
              </w:rPr>
              <w:t>Brief Discussion on current blood deficit emergency for the American Red Cross.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83E" w:rsidRPr="001166C1" w:rsidRDefault="00793177" w:rsidP="008B4A14">
            <w:pPr>
              <w:pStyle w:val="Body"/>
              <w:spacing w:after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Blood drive information posted on bulletin boards.</w:t>
            </w:r>
          </w:p>
        </w:tc>
      </w:tr>
      <w:tr w:rsidR="0052383E" w:rsidTr="00A6291C">
        <w:trPr>
          <w:cantSplit/>
          <w:trHeight w:val="717"/>
        </w:trPr>
        <w:tc>
          <w:tcPr>
            <w:tcW w:w="1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83E" w:rsidRPr="001166C1" w:rsidRDefault="00DD17C8" w:rsidP="00657447">
            <w:pPr>
              <w:pStyle w:val="Body"/>
              <w:spacing w:after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Review of financial reports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A14" w:rsidRPr="001166C1" w:rsidRDefault="00B20709" w:rsidP="00A6291C">
            <w:pPr>
              <w:pStyle w:val="Body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None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83E" w:rsidRDefault="00B20709" w:rsidP="00657447">
            <w:pPr>
              <w:pStyle w:val="Body"/>
              <w:spacing w:after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None needed</w:t>
            </w:r>
          </w:p>
        </w:tc>
      </w:tr>
      <w:tr w:rsidR="00A6291C" w:rsidTr="00A6291C">
        <w:trPr>
          <w:cantSplit/>
          <w:trHeight w:val="717"/>
        </w:trPr>
        <w:tc>
          <w:tcPr>
            <w:tcW w:w="1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91C" w:rsidRDefault="00A6291C" w:rsidP="00657447">
            <w:pPr>
              <w:pStyle w:val="Body"/>
              <w:spacing w:after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>Committee Reports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91C" w:rsidRPr="001166C1" w:rsidRDefault="001A100E" w:rsidP="00A6291C">
            <w:pPr>
              <w:pStyle w:val="Body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Expanding visits with Eucharist to long-time parishioners who are home bound discussed.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91C" w:rsidRDefault="001A100E" w:rsidP="00657447">
            <w:pPr>
              <w:pStyle w:val="Body"/>
              <w:spacing w:after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Michele Sanford will continue to lead this ministry for Grace. We acknowledge that former parish member Ellie Haber also continues this work as a long-established personal relationship with some of our eldest and most in need ministry members.</w:t>
            </w:r>
          </w:p>
        </w:tc>
      </w:tr>
      <w:tr w:rsidR="0052383E" w:rsidTr="00A6291C">
        <w:trPr>
          <w:cantSplit/>
          <w:trHeight w:val="285"/>
        </w:trPr>
        <w:tc>
          <w:tcPr>
            <w:tcW w:w="1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83E" w:rsidRPr="009F68AB" w:rsidRDefault="00A6291C" w:rsidP="00657447">
            <w:pPr>
              <w:pStyle w:val="Body"/>
              <w:spacing w:after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O</w:t>
            </w:r>
            <w:r w:rsidR="00D21398">
              <w:rPr>
                <w:rFonts w:ascii="Garamond" w:hAnsi="Garamond"/>
                <w:color w:val="auto"/>
              </w:rPr>
              <w:t>ld business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496" w:rsidRPr="00284161" w:rsidRDefault="00B20709" w:rsidP="00657447">
            <w:pPr>
              <w:pStyle w:val="Body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None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496" w:rsidRPr="009F68AB" w:rsidRDefault="00B20709" w:rsidP="00716496">
            <w:pPr>
              <w:pStyle w:val="Body"/>
              <w:spacing w:after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None needed</w:t>
            </w:r>
          </w:p>
        </w:tc>
      </w:tr>
      <w:tr w:rsidR="0052383E" w:rsidTr="00A6291C">
        <w:trPr>
          <w:cantSplit/>
          <w:trHeight w:val="483"/>
        </w:trPr>
        <w:tc>
          <w:tcPr>
            <w:tcW w:w="1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83E" w:rsidRDefault="00A6291C" w:rsidP="00657447">
            <w:pPr>
              <w:pStyle w:val="FreeForm"/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Business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A14" w:rsidRPr="00DA3216" w:rsidRDefault="00B20709" w:rsidP="00A6291C">
            <w:pPr>
              <w:pStyle w:val="Body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None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E06" w:rsidRDefault="00B20709" w:rsidP="00A6291C">
            <w:pPr>
              <w:pStyle w:val="Body"/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None needed</w:t>
            </w:r>
          </w:p>
        </w:tc>
      </w:tr>
      <w:tr w:rsidR="0052383E" w:rsidTr="00433182">
        <w:trPr>
          <w:cantSplit/>
          <w:trHeight w:val="258"/>
        </w:trPr>
        <w:tc>
          <w:tcPr>
            <w:tcW w:w="1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83E" w:rsidRPr="00FD71EB" w:rsidRDefault="00A6291C" w:rsidP="00657447">
            <w:pPr>
              <w:pStyle w:val="FreeForm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Rector’s Report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A14" w:rsidRDefault="00B20709" w:rsidP="00657447">
            <w:pPr>
              <w:pStyle w:val="Body"/>
              <w:spacing w:after="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None</w:t>
            </w:r>
          </w:p>
          <w:p w:rsidR="008B4A14" w:rsidRDefault="008B4A14" w:rsidP="00657447">
            <w:pPr>
              <w:pStyle w:val="Body"/>
              <w:spacing w:after="0"/>
              <w:jc w:val="both"/>
              <w:rPr>
                <w:rFonts w:ascii="Garamond" w:hAnsi="Garamond"/>
                <w:color w:val="auto"/>
              </w:rPr>
            </w:pPr>
          </w:p>
          <w:p w:rsidR="008B4A14" w:rsidRPr="00DF53A4" w:rsidRDefault="008B4A14" w:rsidP="00657447">
            <w:pPr>
              <w:pStyle w:val="Body"/>
              <w:spacing w:after="0"/>
              <w:jc w:val="both"/>
              <w:rPr>
                <w:rFonts w:ascii="Garamond" w:hAnsi="Garamond"/>
                <w:color w:val="auto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83E" w:rsidRPr="002E72C0" w:rsidRDefault="00B20709" w:rsidP="00657447">
            <w:pPr>
              <w:pStyle w:val="Body"/>
              <w:spacing w:after="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None needed</w:t>
            </w:r>
          </w:p>
        </w:tc>
      </w:tr>
    </w:tbl>
    <w:p w:rsidR="00433182" w:rsidRDefault="00433182" w:rsidP="0052383E">
      <w:pPr>
        <w:pStyle w:val="Body"/>
        <w:spacing w:after="0"/>
        <w:rPr>
          <w:rFonts w:ascii="Garamond" w:hAnsi="Garamond"/>
          <w:b/>
        </w:rPr>
      </w:pPr>
    </w:p>
    <w:p w:rsidR="00433182" w:rsidRPr="00433182" w:rsidRDefault="001F0897" w:rsidP="0052383E">
      <w:pPr>
        <w:pStyle w:val="Body"/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Barbara Brownrigg</w:t>
      </w:r>
      <w:r w:rsidR="00433182">
        <w:rPr>
          <w:rFonts w:ascii="Garamond" w:hAnsi="Garamond"/>
          <w:b/>
        </w:rPr>
        <w:t xml:space="preserve"> made a motion to adjourn. </w:t>
      </w:r>
      <w:r>
        <w:rPr>
          <w:rFonts w:ascii="Garamond" w:hAnsi="Garamond"/>
          <w:b/>
        </w:rPr>
        <w:t>Marian Rutty</w:t>
      </w:r>
      <w:r w:rsidR="00433182">
        <w:rPr>
          <w:rFonts w:ascii="Garamond" w:hAnsi="Garamond"/>
          <w:b/>
        </w:rPr>
        <w:t xml:space="preserve"> seconded. </w:t>
      </w:r>
      <w:proofErr w:type="gramStart"/>
      <w:r w:rsidR="00433182">
        <w:rPr>
          <w:rFonts w:ascii="Garamond" w:hAnsi="Garamond"/>
          <w:b/>
        </w:rPr>
        <w:t>All in favor.</w:t>
      </w:r>
      <w:proofErr w:type="gramEnd"/>
      <w:r w:rsidR="00433182">
        <w:rPr>
          <w:rFonts w:ascii="Garamond" w:hAnsi="Garamond"/>
          <w:b/>
        </w:rPr>
        <w:t xml:space="preserve"> None opposed. Motion carried.</w:t>
      </w:r>
    </w:p>
    <w:p w:rsidR="0052383E" w:rsidRDefault="0052383E" w:rsidP="0052383E">
      <w:pPr>
        <w:pStyle w:val="Body"/>
        <w:spacing w:after="0"/>
        <w:rPr>
          <w:rFonts w:ascii="Garamond" w:hAnsi="Garamond"/>
        </w:rPr>
      </w:pPr>
      <w:r>
        <w:rPr>
          <w:rFonts w:ascii="Garamond" w:hAnsi="Garamond"/>
        </w:rPr>
        <w:t>The meeting was adjo</w:t>
      </w:r>
      <w:r w:rsidR="00931137">
        <w:rPr>
          <w:rFonts w:ascii="Garamond" w:hAnsi="Garamond"/>
        </w:rPr>
        <w:t>urned at</w:t>
      </w:r>
      <w:r w:rsidR="008B4A14">
        <w:rPr>
          <w:rFonts w:ascii="Garamond" w:hAnsi="Garamond"/>
        </w:rPr>
        <w:t xml:space="preserve"> </w:t>
      </w:r>
      <w:r w:rsidR="001F0897">
        <w:rPr>
          <w:rFonts w:ascii="Garamond" w:hAnsi="Garamond"/>
        </w:rPr>
        <w:t xml:space="preserve">8:27 </w:t>
      </w:r>
      <w:proofErr w:type="gramStart"/>
      <w:r w:rsidR="001F0897">
        <w:rPr>
          <w:rFonts w:ascii="Garamond" w:hAnsi="Garamond"/>
        </w:rPr>
        <w:t>p.m.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 The next </w:t>
      </w:r>
      <w:r w:rsidR="00433182">
        <w:rPr>
          <w:rFonts w:ascii="Garamond" w:hAnsi="Garamond"/>
        </w:rPr>
        <w:t xml:space="preserve">Vestry </w:t>
      </w:r>
      <w:r>
        <w:rPr>
          <w:rFonts w:ascii="Garamond" w:hAnsi="Garamond"/>
        </w:rPr>
        <w:t xml:space="preserve">meeting will be </w:t>
      </w:r>
      <w:r w:rsidR="00433182">
        <w:rPr>
          <w:rFonts w:ascii="Garamond" w:hAnsi="Garamond"/>
        </w:rPr>
        <w:t xml:space="preserve">held </w:t>
      </w:r>
      <w:r>
        <w:rPr>
          <w:rFonts w:ascii="Garamond" w:hAnsi="Garamond"/>
        </w:rPr>
        <w:t xml:space="preserve">on </w:t>
      </w:r>
      <w:r w:rsidR="001F0897">
        <w:rPr>
          <w:rFonts w:ascii="Garamond" w:hAnsi="Garamond"/>
        </w:rPr>
        <w:t>August 19, 2019</w:t>
      </w:r>
      <w:r w:rsidR="00433182">
        <w:rPr>
          <w:rFonts w:ascii="Garamond" w:hAnsi="Garamond"/>
        </w:rPr>
        <w:t>.</w:t>
      </w:r>
    </w:p>
    <w:p w:rsidR="0052383E" w:rsidRDefault="0052383E" w:rsidP="0052383E">
      <w:pPr>
        <w:pStyle w:val="Body"/>
        <w:spacing w:after="0"/>
        <w:rPr>
          <w:rFonts w:ascii="Garamond" w:hAnsi="Garamond"/>
        </w:rPr>
      </w:pPr>
    </w:p>
    <w:p w:rsidR="0052383E" w:rsidRDefault="0052383E" w:rsidP="0052383E">
      <w:pPr>
        <w:pStyle w:val="Body"/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Respectfully submitted, </w:t>
      </w:r>
    </w:p>
    <w:p w:rsidR="00EC6036" w:rsidRDefault="00433182" w:rsidP="0052383E">
      <w:pPr>
        <w:pStyle w:val="Body"/>
        <w:spacing w:after="0"/>
        <w:rPr>
          <w:rFonts w:ascii="Garamond" w:hAnsi="Garamond"/>
        </w:rPr>
      </w:pPr>
      <w:r>
        <w:rPr>
          <w:rFonts w:ascii="Garamond" w:hAnsi="Garamond"/>
        </w:rPr>
        <w:t>Bethany Gwinn</w:t>
      </w:r>
    </w:p>
    <w:p w:rsidR="00EC6036" w:rsidRDefault="00EC6036" w:rsidP="0052383E">
      <w:pPr>
        <w:pStyle w:val="Body"/>
        <w:spacing w:after="0"/>
        <w:rPr>
          <w:rFonts w:ascii="Garamond" w:hAnsi="Garamond"/>
        </w:rPr>
      </w:pPr>
    </w:p>
    <w:p w:rsidR="00EC6036" w:rsidRDefault="00EC6036" w:rsidP="0052383E">
      <w:pPr>
        <w:pStyle w:val="Body"/>
        <w:spacing w:after="0"/>
        <w:rPr>
          <w:rFonts w:ascii="Garamond" w:hAnsi="Garamond"/>
        </w:rPr>
      </w:pPr>
    </w:p>
    <w:p w:rsidR="0052383E" w:rsidRDefault="0052383E" w:rsidP="0052383E">
      <w:pPr>
        <w:pStyle w:val="Body"/>
        <w:spacing w:after="0"/>
        <w:rPr>
          <w:rFonts w:ascii="Garamond" w:hAnsi="Garamond"/>
        </w:rPr>
      </w:pPr>
    </w:p>
    <w:p w:rsidR="00274633" w:rsidRDefault="00274633"/>
    <w:sectPr w:rsidR="00274633" w:rsidSect="009F7FB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24" w:rsidRDefault="005A6C24" w:rsidP="008B4A14">
      <w:r>
        <w:separator/>
      </w:r>
    </w:p>
  </w:endnote>
  <w:endnote w:type="continuationSeparator" w:id="0">
    <w:p w:rsidR="005A6C24" w:rsidRDefault="005A6C24" w:rsidP="008B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39" w:rsidRDefault="00E56E81" w:rsidP="00253839">
    <w:pPr>
      <w:pStyle w:val="HeaderFooter"/>
      <w:jc w:val="center"/>
      <w:rPr>
        <w:rFonts w:ascii="Garamond" w:hAnsi="Garamond"/>
      </w:rPr>
    </w:pPr>
    <w:r>
      <w:rPr>
        <w:rFonts w:ascii="Garamond" w:hAnsi="Garamond"/>
      </w:rPr>
      <w:t>September 17, 2017</w:t>
    </w:r>
  </w:p>
  <w:p w:rsidR="00F048A9" w:rsidRDefault="00E56E81" w:rsidP="00F048A9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rFonts w:ascii="Garamond" w:hAnsi="Garamond"/>
      </w:rPr>
      <w:t xml:space="preserve"> Vestry Minutes • page </w:t>
    </w:r>
    <w:r w:rsidR="00FC1606">
      <w:rPr>
        <w:rFonts w:ascii="Garamond" w:hAnsi="Garamond"/>
      </w:rPr>
      <w:fldChar w:fldCharType="begin"/>
    </w:r>
    <w:r>
      <w:rPr>
        <w:rFonts w:ascii="Garamond" w:hAnsi="Garamond"/>
      </w:rPr>
      <w:instrText xml:space="preserve"> PAGE </w:instrText>
    </w:r>
    <w:r w:rsidR="00FC1606">
      <w:rPr>
        <w:rFonts w:ascii="Garamond" w:hAnsi="Garamond"/>
      </w:rPr>
      <w:fldChar w:fldCharType="separate"/>
    </w:r>
    <w:r>
      <w:rPr>
        <w:rFonts w:ascii="Garamond" w:hAnsi="Garamond"/>
        <w:noProof/>
      </w:rPr>
      <w:t>2</w:t>
    </w:r>
    <w:r w:rsidR="00FC1606">
      <w:rPr>
        <w:rFonts w:ascii="Garamond" w:hAnsi="Garamond"/>
      </w:rPr>
      <w:fldChar w:fldCharType="end"/>
    </w:r>
  </w:p>
  <w:p w:rsidR="00F01A12" w:rsidRPr="00F048A9" w:rsidRDefault="005A6C24" w:rsidP="00F048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4A" w:rsidRPr="001F0897" w:rsidRDefault="001F0897">
    <w:pPr>
      <w:pStyle w:val="HeaderFooter"/>
      <w:jc w:val="center"/>
      <w:rPr>
        <w:rFonts w:ascii="Garamond" w:hAnsi="Garamond"/>
      </w:rPr>
    </w:pPr>
    <w:r w:rsidRPr="001F0897">
      <w:rPr>
        <w:rFonts w:ascii="Garamond" w:hAnsi="Garamond"/>
      </w:rPr>
      <w:t>July 1, 2019</w:t>
    </w:r>
  </w:p>
  <w:p w:rsidR="00F01A12" w:rsidRDefault="00E56E81">
    <w:pPr>
      <w:pStyle w:val="HeaderFooter"/>
      <w:jc w:val="center"/>
      <w:rPr>
        <w:rFonts w:ascii="Times New Roman" w:eastAsia="Times New Roman" w:hAnsi="Times New Roman"/>
        <w:color w:val="auto"/>
      </w:rPr>
    </w:pPr>
    <w:r w:rsidRPr="001F0897">
      <w:rPr>
        <w:rFonts w:ascii="Garamond" w:hAnsi="Garamond"/>
      </w:rPr>
      <w:t xml:space="preserve"> Vestry Minutes • page </w:t>
    </w:r>
    <w:r w:rsidR="00FC1606" w:rsidRPr="001F0897">
      <w:rPr>
        <w:rFonts w:ascii="Garamond" w:hAnsi="Garamond"/>
      </w:rPr>
      <w:fldChar w:fldCharType="begin"/>
    </w:r>
    <w:r w:rsidRPr="001F0897">
      <w:rPr>
        <w:rFonts w:ascii="Garamond" w:hAnsi="Garamond"/>
      </w:rPr>
      <w:instrText xml:space="preserve"> PAGE </w:instrText>
    </w:r>
    <w:r w:rsidR="00FC1606" w:rsidRPr="001F0897">
      <w:rPr>
        <w:rFonts w:ascii="Garamond" w:hAnsi="Garamond"/>
      </w:rPr>
      <w:fldChar w:fldCharType="separate"/>
    </w:r>
    <w:r w:rsidR="00383534">
      <w:rPr>
        <w:rFonts w:ascii="Garamond" w:hAnsi="Garamond"/>
        <w:noProof/>
      </w:rPr>
      <w:t>1</w:t>
    </w:r>
    <w:r w:rsidR="00FC1606" w:rsidRPr="001F0897">
      <w:rPr>
        <w:rFonts w:ascii="Garamond" w:hAnsi="Garamond"/>
      </w:rPr>
      <w:fldChar w:fldCharType="end"/>
    </w:r>
    <w:r w:rsidR="00433182">
      <w:rPr>
        <w:rFonts w:ascii="Garamond" w:hAnsi="Garamond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24" w:rsidRDefault="005A6C24" w:rsidP="008B4A14">
      <w:r>
        <w:separator/>
      </w:r>
    </w:p>
  </w:footnote>
  <w:footnote w:type="continuationSeparator" w:id="0">
    <w:p w:rsidR="005A6C24" w:rsidRDefault="005A6C24" w:rsidP="008B4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12" w:rsidRDefault="005A6C24">
    <w:pPr>
      <w:pStyle w:val="HeaderFooter"/>
      <w:jc w:val="cen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12" w:rsidRDefault="005A6C24">
    <w:pPr>
      <w:pStyle w:val="HeaderFooter"/>
      <w:jc w:val="center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709"/>
    <w:rsid w:val="00062F71"/>
    <w:rsid w:val="000966B6"/>
    <w:rsid w:val="000D14F7"/>
    <w:rsid w:val="000F6975"/>
    <w:rsid w:val="0016322A"/>
    <w:rsid w:val="00190FBA"/>
    <w:rsid w:val="001A100E"/>
    <w:rsid w:val="001C3B79"/>
    <w:rsid w:val="001F0897"/>
    <w:rsid w:val="001F3B29"/>
    <w:rsid w:val="00214A3F"/>
    <w:rsid w:val="00220CBD"/>
    <w:rsid w:val="00230E80"/>
    <w:rsid w:val="002466AF"/>
    <w:rsid w:val="00274633"/>
    <w:rsid w:val="0028434B"/>
    <w:rsid w:val="002D7B71"/>
    <w:rsid w:val="0031447D"/>
    <w:rsid w:val="003377FA"/>
    <w:rsid w:val="00350B1C"/>
    <w:rsid w:val="003551CF"/>
    <w:rsid w:val="00373870"/>
    <w:rsid w:val="00383534"/>
    <w:rsid w:val="004200CB"/>
    <w:rsid w:val="00433182"/>
    <w:rsid w:val="004D77BE"/>
    <w:rsid w:val="00505613"/>
    <w:rsid w:val="0052383E"/>
    <w:rsid w:val="00554D3D"/>
    <w:rsid w:val="005572B7"/>
    <w:rsid w:val="005A0C8C"/>
    <w:rsid w:val="005A6C24"/>
    <w:rsid w:val="005E7F57"/>
    <w:rsid w:val="00611017"/>
    <w:rsid w:val="006E11A6"/>
    <w:rsid w:val="007123FC"/>
    <w:rsid w:val="00712667"/>
    <w:rsid w:val="00716496"/>
    <w:rsid w:val="0074558E"/>
    <w:rsid w:val="007653D4"/>
    <w:rsid w:val="00793177"/>
    <w:rsid w:val="007A6E34"/>
    <w:rsid w:val="007B3255"/>
    <w:rsid w:val="007C0D10"/>
    <w:rsid w:val="00850E06"/>
    <w:rsid w:val="00851CF0"/>
    <w:rsid w:val="00857133"/>
    <w:rsid w:val="00875C0C"/>
    <w:rsid w:val="008938F7"/>
    <w:rsid w:val="008A4E56"/>
    <w:rsid w:val="008B4A14"/>
    <w:rsid w:val="0092438E"/>
    <w:rsid w:val="00931137"/>
    <w:rsid w:val="00951D68"/>
    <w:rsid w:val="00956645"/>
    <w:rsid w:val="00985A58"/>
    <w:rsid w:val="009D1510"/>
    <w:rsid w:val="009D43BA"/>
    <w:rsid w:val="009F7FB1"/>
    <w:rsid w:val="00A11666"/>
    <w:rsid w:val="00A6291C"/>
    <w:rsid w:val="00A64C28"/>
    <w:rsid w:val="00A70845"/>
    <w:rsid w:val="00A835D6"/>
    <w:rsid w:val="00AA1BFE"/>
    <w:rsid w:val="00B05A34"/>
    <w:rsid w:val="00B20709"/>
    <w:rsid w:val="00B6381A"/>
    <w:rsid w:val="00BC42D5"/>
    <w:rsid w:val="00BE359C"/>
    <w:rsid w:val="00BE71C8"/>
    <w:rsid w:val="00C178B9"/>
    <w:rsid w:val="00C2145D"/>
    <w:rsid w:val="00C270B9"/>
    <w:rsid w:val="00C30BF0"/>
    <w:rsid w:val="00CA2B58"/>
    <w:rsid w:val="00CB5295"/>
    <w:rsid w:val="00CF1BE1"/>
    <w:rsid w:val="00D21398"/>
    <w:rsid w:val="00D52BF3"/>
    <w:rsid w:val="00DB4FAC"/>
    <w:rsid w:val="00DD17C8"/>
    <w:rsid w:val="00DF0D51"/>
    <w:rsid w:val="00E15AA6"/>
    <w:rsid w:val="00E27416"/>
    <w:rsid w:val="00E36BA3"/>
    <w:rsid w:val="00E56E81"/>
    <w:rsid w:val="00E717AA"/>
    <w:rsid w:val="00E74FD4"/>
    <w:rsid w:val="00EC6036"/>
    <w:rsid w:val="00F02CC8"/>
    <w:rsid w:val="00F1062E"/>
    <w:rsid w:val="00FC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Heading2">
    <w:name w:val="heading 2"/>
    <w:next w:val="Body"/>
    <w:link w:val="Heading2Char"/>
    <w:qFormat/>
    <w:rsid w:val="0052383E"/>
    <w:pPr>
      <w:keepNext/>
      <w:spacing w:before="120"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383E"/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HeaderFooter">
    <w:name w:val="Header &amp; Footer"/>
    <w:rsid w:val="0052383E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52383E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52383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523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383E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rsid w:val="00523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383E"/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itchell\Desktop\Bethany\Vestry\Vestry%20Minutes%20~%20Template%20(fillabl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Vestry Minutes ~ Template (fillable)</Template>
  <TotalTime>102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BShavalier</dc:creator>
  <cp:lastModifiedBy>BShavalier</cp:lastModifiedBy>
  <cp:revision>10</cp:revision>
  <cp:lastPrinted>2019-09-17T15:38:00Z</cp:lastPrinted>
  <dcterms:created xsi:type="dcterms:W3CDTF">2019-07-02T14:19:00Z</dcterms:created>
  <dcterms:modified xsi:type="dcterms:W3CDTF">2019-09-30T16:01:00Z</dcterms:modified>
</cp:coreProperties>
</file>